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E62BAB" w:rsidRPr="007F2DBA" w14:paraId="44BC087C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76C4C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25496" w14:textId="77777777"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A13C213" w14:textId="77777777" w:rsidR="00E62BAB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094CF7" w14:textId="77777777"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A4F15" w14:textId="77777777" w:rsidR="00E62BAB" w:rsidRPr="003E4EAB" w:rsidRDefault="00E62BAB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18D109" w14:textId="77777777" w:rsidR="00E62BAB" w:rsidRPr="00B65A90" w:rsidRDefault="00E62BAB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184280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62BAB" w:rsidRPr="007F2DBA" w14:paraId="5E4BDBC4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E4AAB" w14:textId="77777777" w:rsidR="00E62BAB" w:rsidRDefault="00E62BAB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A38937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3F001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AB14DB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2BAB" w:rsidRPr="007F2DBA" w14:paraId="4481A0B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ACF9D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3B729C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A88378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C8604C" w14:textId="77777777" w:rsidR="00E62BAB" w:rsidRPr="007F2DBA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2304F2" w14:textId="77777777" w:rsidR="00E62BAB" w:rsidRDefault="00E62BAB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62BAB" w:rsidRPr="007F2DBA" w14:paraId="190F9D3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0FF" w14:textId="77777777" w:rsidR="00E62BAB" w:rsidRPr="00412104" w:rsidRDefault="00E62BAB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301469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EED1" w14:textId="77777777" w:rsidR="00E62BAB" w:rsidRPr="003E4EAB" w:rsidRDefault="00E62BAB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58658" w14:textId="77777777" w:rsidR="00E62BAB" w:rsidRPr="00E237B3" w:rsidRDefault="00E62BAB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70EDFC9" w14:textId="77777777" w:rsidR="00E62BAB" w:rsidRDefault="00E62BAB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172FFB4" w14:textId="77777777" w:rsidTr="00952CF2">
        <w:tc>
          <w:tcPr>
            <w:tcW w:w="1615" w:type="dxa"/>
          </w:tcPr>
          <w:p w14:paraId="60ABDA37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BDF52A9" w14:textId="76389720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FD102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33C85BDB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24E19787" w14:textId="77777777" w:rsidTr="00F3098B">
        <w:tc>
          <w:tcPr>
            <w:tcW w:w="1615" w:type="dxa"/>
          </w:tcPr>
          <w:p w14:paraId="2878B4A2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39B66230" w14:textId="5D98B0F7" w:rsidR="00F3098B" w:rsidRDefault="004E7B4F" w:rsidP="004E7B4F">
            <w:pPr>
              <w:jc w:val="both"/>
            </w:pPr>
            <w:r w:rsidRPr="004E7B4F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maintain effective ventilation and prevent exposure to concentrated indoor pollutant sources to support occupants’ health and wellbeing</w:t>
            </w:r>
          </w:p>
        </w:tc>
      </w:tr>
    </w:tbl>
    <w:p w14:paraId="7D7EEE2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6858C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5C0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D530" w14:textId="45A29523" w:rsidR="004E7B4F" w:rsidRPr="004E7B4F" w:rsidRDefault="004E7B4F" w:rsidP="004E7B4F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4E7B4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Fresh Air Provision</w:t>
            </w:r>
          </w:p>
          <w:p w14:paraId="490F5F63" w14:textId="77777777" w:rsidR="004E7B4F" w:rsidRPr="004E7B4F" w:rsidRDefault="004E7B4F" w:rsidP="004E7B4F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4E7B4F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 xml:space="preserve">1 credit point for demonstrating that 90% of not normally occupied spaces in the DC are provided with adequate ventilation. </w:t>
            </w:r>
          </w:p>
          <w:p w14:paraId="6DCB47B5" w14:textId="77777777" w:rsidR="004E7B4F" w:rsidRPr="004E7B4F" w:rsidRDefault="004E7B4F" w:rsidP="004E7B4F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2B50EE30" w14:textId="4D006B11" w:rsidR="004E7B4F" w:rsidRPr="004E7B4F" w:rsidRDefault="004E7B4F" w:rsidP="004E7B4F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4E7B4F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Exhaust Air</w:t>
            </w:r>
          </w:p>
          <w:p w14:paraId="1A5C7748" w14:textId="5ACE7211" w:rsidR="00994C4F" w:rsidRPr="006D22D9" w:rsidRDefault="004E7B4F" w:rsidP="004E7B4F">
            <w:pPr>
              <w:ind w:left="360"/>
              <w:jc w:val="both"/>
              <w:rPr>
                <w:rFonts w:cs="Arial"/>
                <w:bCs/>
                <w:color w:val="339966"/>
                <w:sz w:val="20"/>
              </w:rPr>
            </w:pPr>
            <w:r w:rsidRPr="004E7B4F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the provision of an effective ventilation system for spaces where significant indoor pollution sources are generated.</w:t>
            </w:r>
          </w:p>
        </w:tc>
      </w:tr>
    </w:tbl>
    <w:p w14:paraId="308FFAED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1F2348" w14:paraId="6B38B793" w14:textId="77777777" w:rsidTr="005915A2">
        <w:tc>
          <w:tcPr>
            <w:tcW w:w="8365" w:type="dxa"/>
          </w:tcPr>
          <w:p w14:paraId="1E9A31D0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1C75B8A1" w14:textId="2C45327C" w:rsidR="001F2348" w:rsidRPr="001F2348" w:rsidRDefault="00FD1022" w:rsidP="001F2348">
            <w:pPr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046DFECD" w14:textId="77777777" w:rsidTr="00793AB3">
        <w:tc>
          <w:tcPr>
            <w:tcW w:w="8365" w:type="dxa"/>
          </w:tcPr>
          <w:p w14:paraId="79E7805B" w14:textId="77777777" w:rsidR="001F2348" w:rsidRPr="001F2348" w:rsidRDefault="001F2348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13409EF" w14:textId="77777777" w:rsidR="001F2348" w:rsidRDefault="001F2348"/>
        </w:tc>
      </w:tr>
    </w:tbl>
    <w:p w14:paraId="0AD4C44F" w14:textId="77777777" w:rsidR="00994C4F" w:rsidRDefault="00994C4F"/>
    <w:p w14:paraId="1F7BC94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4174E448" w14:textId="77777777" w:rsidR="00A06C1A" w:rsidRPr="00A06C1A" w:rsidRDefault="00A06C1A" w:rsidP="00A06C1A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4E7B4F" w14:paraId="030BBDD2" w14:textId="77777777" w:rsidTr="00675D83">
        <w:tc>
          <w:tcPr>
            <w:tcW w:w="10570" w:type="dxa"/>
            <w:gridSpan w:val="2"/>
          </w:tcPr>
          <w:p w14:paraId="405E7719" w14:textId="2F455315" w:rsidR="004E7B4F" w:rsidRPr="004E7B4F" w:rsidRDefault="004E7B4F" w:rsidP="004E7B4F">
            <w:pPr>
              <w:pStyle w:val="ListParagraph"/>
              <w:numPr>
                <w:ilvl w:val="0"/>
                <w:numId w:val="16"/>
              </w:numPr>
              <w:ind w:leftChars="0"/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4E7B4F">
              <w:rPr>
                <w:rFonts w:ascii="Arial" w:hAnsi="Arial" w:cs="Arial"/>
                <w:b/>
                <w:bCs/>
                <w:kern w:val="0"/>
                <w:sz w:val="20"/>
                <w:lang w:val="en-GB" w:eastAsia="zh-HK"/>
              </w:rPr>
              <w:t>Fresh Air Provision</w:t>
            </w:r>
          </w:p>
        </w:tc>
      </w:tr>
      <w:tr w:rsidR="004E7B4F" w14:paraId="3CF121B4" w14:textId="77777777" w:rsidTr="006E7E35">
        <w:tc>
          <w:tcPr>
            <w:tcW w:w="9715" w:type="dxa"/>
          </w:tcPr>
          <w:p w14:paraId="42DA03FF" w14:textId="330C2495" w:rsidR="004E7B4F" w:rsidRDefault="004E7B4F" w:rsidP="004E7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A</w:t>
            </w:r>
            <w:r w:rsidRPr="00B945FC">
              <w:rPr>
                <w:rFonts w:ascii="Arial" w:eastAsia="SimSun" w:hAnsi="Arial" w:cs="Arial"/>
                <w:sz w:val="20"/>
                <w:szCs w:val="20"/>
              </w:rPr>
              <w:t xml:space="preserve"> schedule of all spaces </w:t>
            </w:r>
            <w:proofErr w:type="gramStart"/>
            <w:r w:rsidRPr="00B945FC">
              <w:rPr>
                <w:rFonts w:ascii="Arial" w:eastAsia="SimSun" w:hAnsi="Arial" w:cs="Arial"/>
                <w:sz w:val="20"/>
                <w:szCs w:val="20"/>
              </w:rPr>
              <w:t>present</w:t>
            </w:r>
            <w:proofErr w:type="gramEnd"/>
            <w:r w:rsidRPr="00B945FC">
              <w:rPr>
                <w:rFonts w:ascii="Arial" w:eastAsia="SimSun" w:hAnsi="Arial" w:cs="Arial"/>
                <w:sz w:val="20"/>
                <w:szCs w:val="20"/>
              </w:rPr>
              <w:t xml:space="preserve"> in the DC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. </w:t>
            </w:r>
            <w:r w:rsidRPr="00B945FC">
              <w:rPr>
                <w:rFonts w:ascii="Arial" w:eastAsia="SimSun" w:hAnsi="Arial" w:cs="Arial"/>
                <w:sz w:val="20"/>
                <w:szCs w:val="20"/>
              </w:rPr>
              <w:t>Categories the spaces into normally occupied, not normally occupied and unoccupied according to the space type matrix in Appendix 10.3 of this Manual</w:t>
            </w:r>
            <w:r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40D816D8" w14:textId="01BDB7DB" w:rsidR="004E7B4F" w:rsidRDefault="004E7B4F" w:rsidP="004E7B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E7B4F" w14:paraId="43CE6ECF" w14:textId="77777777" w:rsidTr="006E7E35">
        <w:tc>
          <w:tcPr>
            <w:tcW w:w="9715" w:type="dxa"/>
          </w:tcPr>
          <w:p w14:paraId="518CF2A8" w14:textId="7A3EDF2E" w:rsidR="004E7B4F" w:rsidRDefault="004E7B4F" w:rsidP="004E7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A</w:t>
            </w:r>
            <w:r w:rsidRPr="00B945FC">
              <w:rPr>
                <w:rFonts w:ascii="Arial" w:eastAsia="SimSun" w:hAnsi="Arial" w:cs="Arial"/>
                <w:sz w:val="20"/>
                <w:szCs w:val="20"/>
              </w:rPr>
              <w:t xml:space="preserve"> report demonstrating compliance with the minimum ventilation rate stipulated in ASHRAE Standard 62.1-2019 in 90% of not normally occupied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9769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2746022E" w14:textId="3BCFA40D" w:rsidR="004E7B4F" w:rsidRDefault="004E7B4F" w:rsidP="004E7B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E7B4F" w14:paraId="331A20C4" w14:textId="77777777" w:rsidTr="00181382">
        <w:tc>
          <w:tcPr>
            <w:tcW w:w="10570" w:type="dxa"/>
            <w:gridSpan w:val="2"/>
          </w:tcPr>
          <w:p w14:paraId="096998DE" w14:textId="0C30CD52" w:rsidR="004E7B4F" w:rsidRDefault="004E7B4F" w:rsidP="004E7B4F">
            <w:pPr>
              <w:pStyle w:val="ListParagraph"/>
              <w:numPr>
                <w:ilvl w:val="0"/>
                <w:numId w:val="16"/>
              </w:numPr>
              <w:ind w:leftChars="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lang w:val="en-GB" w:eastAsia="zh-HK"/>
              </w:rPr>
              <w:t>Exhaust</w:t>
            </w:r>
            <w:r w:rsidRPr="004E7B4F">
              <w:rPr>
                <w:rFonts w:ascii="Arial" w:hAnsi="Arial" w:cs="Arial"/>
                <w:b/>
                <w:bCs/>
                <w:kern w:val="0"/>
                <w:sz w:val="20"/>
                <w:lang w:val="en-GB" w:eastAsia="zh-HK"/>
              </w:rPr>
              <w:t xml:space="preserve"> Provision</w:t>
            </w:r>
          </w:p>
        </w:tc>
      </w:tr>
      <w:tr w:rsidR="004E7B4F" w14:paraId="67FE5ADD" w14:textId="77777777" w:rsidTr="006E7E35">
        <w:tc>
          <w:tcPr>
            <w:tcW w:w="9715" w:type="dxa"/>
          </w:tcPr>
          <w:p w14:paraId="65285208" w14:textId="4674ECDA" w:rsidR="004E7B4F" w:rsidRDefault="004E7B4F" w:rsidP="004E7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A</w:t>
            </w:r>
            <w:r w:rsidRPr="00B945FC">
              <w:rPr>
                <w:rFonts w:ascii="Arial" w:eastAsia="SimSun" w:hAnsi="Arial" w:cs="Arial"/>
                <w:sz w:val="20"/>
                <w:szCs w:val="20"/>
              </w:rPr>
              <w:t xml:space="preserve"> schedule of all spaces where significant indoor pollution sources are generated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37300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56DFEFC6" w14:textId="0FE7A448" w:rsidR="004E7B4F" w:rsidRDefault="004E7B4F" w:rsidP="004E7B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2644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E7B4F" w14:paraId="7F858027" w14:textId="77777777" w:rsidTr="006E7E35">
        <w:tc>
          <w:tcPr>
            <w:tcW w:w="9715" w:type="dxa"/>
          </w:tcPr>
          <w:p w14:paraId="4755091D" w14:textId="6FBBC589" w:rsidR="004E7B4F" w:rsidRDefault="004E7B4F" w:rsidP="004E7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7B4F">
              <w:rPr>
                <w:rFonts w:ascii="Arial" w:hAnsi="Arial" w:cs="Arial"/>
                <w:sz w:val="20"/>
                <w:szCs w:val="20"/>
              </w:rPr>
              <w:t>Provide design criteria that have been adopted and the details of the ventilation system designs providing local exhaust where concentrated pollutant sources are likely to be present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36297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244B804B" w14:textId="287C4151" w:rsidR="004E7B4F" w:rsidRDefault="004E7B4F" w:rsidP="004E7B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2644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E7B4F" w14:paraId="40031049" w14:textId="77777777" w:rsidTr="006E7E35">
        <w:tc>
          <w:tcPr>
            <w:tcW w:w="9715" w:type="dxa"/>
          </w:tcPr>
          <w:p w14:paraId="6066802E" w14:textId="236A44AE" w:rsidR="004E7B4F" w:rsidRPr="004E7B4F" w:rsidRDefault="004E7B4F" w:rsidP="004E7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SimSun" w:hAnsi="Arial" w:cs="Arial"/>
                <w:sz w:val="20"/>
                <w:szCs w:val="20"/>
              </w:rPr>
              <w:t>Submit exhaust air rate calculation demonstrating the compliance of design criteria. ANSI/ASHARE Standard 62.1 – 2019 and CIBSE Guide B 2016 are accepted references for this credit. Justification is needed for other references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84284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</w:tcPr>
              <w:p w14:paraId="57505614" w14:textId="29F8B664" w:rsidR="004E7B4F" w:rsidRDefault="004E7B4F" w:rsidP="004E7B4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2644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C51DCAC" w14:textId="312DFC6F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4C3A0C5C" w14:textId="14FFBFC7" w:rsidR="00227F08" w:rsidRPr="00227F08" w:rsidRDefault="00227F08" w:rsidP="00227F08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kern w:val="0"/>
          <w:sz w:val="20"/>
          <w:szCs w:val="20"/>
          <w:lang w:val="en-GB" w:eastAsia="zh-HK"/>
        </w:rPr>
      </w:pPr>
      <w:r w:rsidRPr="00227F08">
        <w:rPr>
          <w:rFonts w:ascii="Arial" w:hAnsi="Arial" w:cs="Arial"/>
          <w:b/>
          <w:bCs/>
          <w:kern w:val="0"/>
          <w:sz w:val="20"/>
          <w:lang w:val="en-GB" w:eastAsia="zh-HK"/>
        </w:rPr>
        <w:t>Fresh Air Provision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636B88" w:rsidRPr="00636B88" w14:paraId="52A27BA5" w14:textId="77777777" w:rsidTr="00636B88">
        <w:tc>
          <w:tcPr>
            <w:tcW w:w="3690" w:type="pct"/>
            <w:gridSpan w:val="2"/>
            <w:shd w:val="clear" w:color="auto" w:fill="auto"/>
          </w:tcPr>
          <w:p w14:paraId="42363D99" w14:textId="336D7ED4" w:rsidR="00636B88" w:rsidRPr="00636B88" w:rsidRDefault="00636B88" w:rsidP="00445565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35E5EB1A" w14:textId="77777777"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5079258D" w14:textId="77777777" w:rsidR="00636B88" w:rsidRPr="00636B88" w:rsidRDefault="00636B88" w:rsidP="00445565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FA</w:t>
            </w:r>
          </w:p>
        </w:tc>
      </w:tr>
      <w:tr w:rsidR="00227F08" w:rsidRPr="00636B88" w14:paraId="7B0C1C5B" w14:textId="77777777" w:rsidTr="00636B88">
        <w:tc>
          <w:tcPr>
            <w:tcW w:w="901" w:type="pct"/>
            <w:shd w:val="clear" w:color="auto" w:fill="auto"/>
          </w:tcPr>
          <w:p w14:paraId="3E6E5896" w14:textId="3A9C35B2" w:rsidR="00227F08" w:rsidRPr="008536F3" w:rsidRDefault="00227F08" w:rsidP="00227F08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HWB-03-01a_00</w:t>
            </w:r>
          </w:p>
        </w:tc>
        <w:tc>
          <w:tcPr>
            <w:tcW w:w="2789" w:type="pct"/>
            <w:shd w:val="clear" w:color="auto" w:fill="auto"/>
          </w:tcPr>
          <w:p w14:paraId="2A493EB2" w14:textId="104C9A8B" w:rsidR="00227F08" w:rsidRPr="008536F3" w:rsidRDefault="00227F08" w:rsidP="00227F08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800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6F70216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036787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D17F483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:rsidRPr="00636B88" w14:paraId="64596EE1" w14:textId="77777777" w:rsidTr="00636B88">
        <w:tc>
          <w:tcPr>
            <w:tcW w:w="901" w:type="pct"/>
            <w:shd w:val="clear" w:color="auto" w:fill="auto"/>
          </w:tcPr>
          <w:p w14:paraId="1AA8B5F0" w14:textId="3271753B" w:rsidR="00227F08" w:rsidRPr="008536F3" w:rsidRDefault="00227F08" w:rsidP="00227F08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HWB-03-01a_01</w:t>
            </w:r>
          </w:p>
        </w:tc>
        <w:tc>
          <w:tcPr>
            <w:tcW w:w="2789" w:type="pct"/>
            <w:shd w:val="clear" w:color="auto" w:fill="auto"/>
          </w:tcPr>
          <w:p w14:paraId="55587ACC" w14:textId="530520FD" w:rsidR="00227F08" w:rsidRPr="008536F3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design criteria adopted for the not normally occupied spaces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688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E6BD04E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38100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9232544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:rsidRPr="00636B88" w14:paraId="72E53D7F" w14:textId="77777777" w:rsidTr="00636B88">
        <w:tc>
          <w:tcPr>
            <w:tcW w:w="901" w:type="pct"/>
            <w:shd w:val="clear" w:color="auto" w:fill="auto"/>
          </w:tcPr>
          <w:p w14:paraId="55FF8B06" w14:textId="604ECA99" w:rsidR="00227F08" w:rsidRPr="008536F3" w:rsidRDefault="00227F08" w:rsidP="00227F08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HWB-03-01a_02</w:t>
            </w:r>
          </w:p>
        </w:tc>
        <w:tc>
          <w:tcPr>
            <w:tcW w:w="2789" w:type="pct"/>
            <w:shd w:val="clear" w:color="auto" w:fill="auto"/>
          </w:tcPr>
          <w:p w14:paraId="4785447D" w14:textId="46FAF684" w:rsidR="00227F08" w:rsidRPr="008536F3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report of methodology and results of calculations to demonstrate compliance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42988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EA14B0C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41804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CC8EAD1" w14:textId="77777777" w:rsidR="00227F08" w:rsidRDefault="00227F08" w:rsidP="00227F08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2B229DF" w14:textId="5217F3DB" w:rsidR="00636B88" w:rsidRDefault="00636B88">
      <w:pPr>
        <w:widowControl/>
        <w:rPr>
          <w:rFonts w:ascii="Arial" w:hAnsi="Arial" w:cs="Arial"/>
          <w:b/>
          <w:lang w:eastAsia="zh-HK"/>
        </w:rPr>
      </w:pPr>
    </w:p>
    <w:p w14:paraId="7BF2F6BD" w14:textId="22DBB877" w:rsidR="008536F3" w:rsidRDefault="00227F08" w:rsidP="00227F08">
      <w:pPr>
        <w:pStyle w:val="ListParagraph"/>
        <w:numPr>
          <w:ilvl w:val="0"/>
          <w:numId w:val="17"/>
        </w:numPr>
        <w:ind w:leftChars="0"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t>Exhaust Air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227F08" w:rsidRPr="00636B88" w14:paraId="0BF28052" w14:textId="77777777" w:rsidTr="009D4D0A">
        <w:tc>
          <w:tcPr>
            <w:tcW w:w="3690" w:type="pct"/>
            <w:gridSpan w:val="2"/>
            <w:shd w:val="clear" w:color="auto" w:fill="auto"/>
          </w:tcPr>
          <w:p w14:paraId="01752D84" w14:textId="77777777" w:rsidR="00227F08" w:rsidRPr="00636B88" w:rsidRDefault="00227F08" w:rsidP="009D4D0A">
            <w:pPr>
              <w:pStyle w:val="Paragraph"/>
              <w:spacing w:line="276" w:lineRule="auto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075FD09C" w14:textId="77777777" w:rsidR="00227F08" w:rsidRPr="00636B88" w:rsidRDefault="00227F08" w:rsidP="009D4D0A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01D2B83C" w14:textId="77777777" w:rsidR="00227F08" w:rsidRPr="00636B88" w:rsidRDefault="00227F08" w:rsidP="009D4D0A">
            <w:pPr>
              <w:pStyle w:val="Paragraph"/>
              <w:spacing w:line="276" w:lineRule="auto"/>
              <w:jc w:val="center"/>
              <w:rPr>
                <w:rFonts w:cs="Arial"/>
                <w:b/>
                <w:sz w:val="20"/>
              </w:rPr>
            </w:pPr>
            <w:r w:rsidRPr="00636B88">
              <w:rPr>
                <w:rFonts w:cs="Arial"/>
                <w:b/>
                <w:sz w:val="20"/>
              </w:rPr>
              <w:t>FA</w:t>
            </w:r>
          </w:p>
        </w:tc>
      </w:tr>
      <w:tr w:rsidR="00227F08" w14:paraId="71B612D7" w14:textId="77777777" w:rsidTr="009D4D0A">
        <w:tc>
          <w:tcPr>
            <w:tcW w:w="901" w:type="pct"/>
            <w:shd w:val="clear" w:color="auto" w:fill="auto"/>
          </w:tcPr>
          <w:p w14:paraId="7131938E" w14:textId="0877F664" w:rsidR="00227F08" w:rsidRPr="008536F3" w:rsidRDefault="00227F08" w:rsidP="009D4D0A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</w:t>
            </w:r>
            <w:r w:rsidR="00BD76EA">
              <w:rPr>
                <w:rFonts w:ascii="Arial" w:eastAsia="Times New Roman" w:hAnsi="Arial" w:cs="Arial"/>
                <w:kern w:val="0"/>
                <w:sz w:val="20"/>
                <w:szCs w:val="20"/>
              </w:rPr>
              <w:t>b</w:t>
            </w: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_00</w:t>
            </w:r>
          </w:p>
        </w:tc>
        <w:tc>
          <w:tcPr>
            <w:tcW w:w="2789" w:type="pct"/>
            <w:shd w:val="clear" w:color="auto" w:fill="auto"/>
          </w:tcPr>
          <w:p w14:paraId="15F6ABE6" w14:textId="65D19398" w:rsidR="00227F08" w:rsidRPr="008536F3" w:rsidRDefault="00227F08" w:rsidP="00227F08">
            <w:pPr>
              <w:widowControl/>
              <w:spacing w:before="100" w:after="100"/>
              <w:ind w:left="1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6956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32D4623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04362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AE86D4D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14:paraId="0B842987" w14:textId="77777777" w:rsidTr="009D4D0A">
        <w:tc>
          <w:tcPr>
            <w:tcW w:w="901" w:type="pct"/>
            <w:shd w:val="clear" w:color="auto" w:fill="auto"/>
          </w:tcPr>
          <w:p w14:paraId="70FDA349" w14:textId="3FC974F0" w:rsidR="00227F08" w:rsidRPr="008536F3" w:rsidRDefault="00227F08" w:rsidP="009D4D0A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</w:t>
            </w:r>
            <w:r w:rsidR="00BD76EA">
              <w:rPr>
                <w:rFonts w:ascii="Arial" w:eastAsia="Times New Roman" w:hAnsi="Arial" w:cs="Arial"/>
                <w:kern w:val="0"/>
                <w:sz w:val="20"/>
                <w:szCs w:val="20"/>
              </w:rPr>
              <w:t>b</w:t>
            </w: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_01</w:t>
            </w:r>
          </w:p>
        </w:tc>
        <w:tc>
          <w:tcPr>
            <w:tcW w:w="2789" w:type="pct"/>
            <w:shd w:val="clear" w:color="auto" w:fill="auto"/>
          </w:tcPr>
          <w:p w14:paraId="4D6E17FD" w14:textId="77777777" w:rsidR="00227F08" w:rsidRPr="008536F3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design criteria adopted for the not normally occupied spaces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13010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39B111E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87481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EEC54F6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14:paraId="17020327" w14:textId="77777777" w:rsidTr="009D4D0A">
        <w:tc>
          <w:tcPr>
            <w:tcW w:w="901" w:type="pct"/>
            <w:shd w:val="clear" w:color="auto" w:fill="auto"/>
          </w:tcPr>
          <w:p w14:paraId="6839D072" w14:textId="153B6F41" w:rsidR="00227F08" w:rsidRPr="008536F3" w:rsidRDefault="00227F08" w:rsidP="009D4D0A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</w:t>
            </w:r>
            <w:r w:rsidR="00BD76EA">
              <w:rPr>
                <w:rFonts w:ascii="Arial" w:eastAsia="Times New Roman" w:hAnsi="Arial" w:cs="Arial"/>
                <w:kern w:val="0"/>
                <w:sz w:val="20"/>
                <w:szCs w:val="20"/>
              </w:rPr>
              <w:t>b</w:t>
            </w: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_02</w:t>
            </w:r>
          </w:p>
        </w:tc>
        <w:tc>
          <w:tcPr>
            <w:tcW w:w="2789" w:type="pct"/>
            <w:shd w:val="clear" w:color="auto" w:fill="auto"/>
          </w:tcPr>
          <w:p w14:paraId="0CFE8C4B" w14:textId="77777777" w:rsidR="00227F08" w:rsidRPr="008536F3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report of methodology and results of calculations to demonstrate compliance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94938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C58DBC9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07537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7F46CE3" w14:textId="77777777" w:rsidR="00227F08" w:rsidRDefault="00227F08" w:rsidP="009D4D0A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14:paraId="37E68DA8" w14:textId="77777777" w:rsidTr="009D4D0A">
        <w:tc>
          <w:tcPr>
            <w:tcW w:w="901" w:type="pct"/>
            <w:shd w:val="clear" w:color="auto" w:fill="auto"/>
          </w:tcPr>
          <w:p w14:paraId="7D657E44" w14:textId="7CB2A229" w:rsidR="00227F08" w:rsidRPr="00B945FC" w:rsidRDefault="00227F08" w:rsidP="00227F08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HWB-03-01b_04</w:t>
            </w:r>
          </w:p>
        </w:tc>
        <w:tc>
          <w:tcPr>
            <w:tcW w:w="2789" w:type="pct"/>
            <w:shd w:val="clear" w:color="auto" w:fill="auto"/>
          </w:tcPr>
          <w:p w14:paraId="39A9F555" w14:textId="6C040504" w:rsidR="00227F08" w:rsidRPr="00B945FC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indicating that the exhaust rate is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9375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83596D2" w14:textId="69C35046" w:rsidR="00227F08" w:rsidRDefault="00227F08" w:rsidP="00227F0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41331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AE7C111" w14:textId="04EB8D43" w:rsidR="00227F08" w:rsidRDefault="00227F08" w:rsidP="00227F0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27F08" w14:paraId="198A3078" w14:textId="77777777" w:rsidTr="009D4D0A">
        <w:tc>
          <w:tcPr>
            <w:tcW w:w="901" w:type="pct"/>
            <w:shd w:val="clear" w:color="auto" w:fill="auto"/>
          </w:tcPr>
          <w:p w14:paraId="0137B500" w14:textId="714149AF" w:rsidR="00227F08" w:rsidRPr="00B945FC" w:rsidRDefault="00227F08" w:rsidP="00227F08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HWB-03-01b_05</w:t>
            </w:r>
          </w:p>
        </w:tc>
        <w:tc>
          <w:tcPr>
            <w:tcW w:w="2789" w:type="pct"/>
            <w:shd w:val="clear" w:color="auto" w:fill="auto"/>
          </w:tcPr>
          <w:p w14:paraId="51277407" w14:textId="70B4B9AE" w:rsidR="00227F08" w:rsidRPr="00B945FC" w:rsidRDefault="00227F08" w:rsidP="00227F08">
            <w:pPr>
              <w:widowControl/>
              <w:spacing w:before="100" w:after="100" w:line="276" w:lineRule="auto"/>
              <w:ind w:left="11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Photographs or drawings showing the location of the exhaust point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217503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719B15C3" w14:textId="3975FEC0" w:rsidR="00227F08" w:rsidRDefault="00227F08" w:rsidP="00227F0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2678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59ED625" w14:textId="4FA9BC5E" w:rsidR="00227F08" w:rsidRDefault="00227F08" w:rsidP="00227F0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058908C" w14:textId="77777777" w:rsidR="000D55C9" w:rsidRDefault="000D55C9">
      <w:pPr>
        <w:widowControl/>
        <w:rPr>
          <w:rFonts w:ascii="Arial" w:hAnsi="Arial" w:cs="Arial"/>
          <w:b/>
          <w:lang w:eastAsia="zh-HK"/>
        </w:rPr>
      </w:pPr>
    </w:p>
    <w:p w14:paraId="07FD0A89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  <w:bookmarkStart w:id="0" w:name="QuickMark"/>
      <w:bookmarkEnd w:id="0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702D8BBB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189D7EE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056E82F3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48F6E53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886874" w14:textId="3AEB5676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0A0254" w14:textId="77777777" w:rsidR="008F58B1" w:rsidRDefault="008F58B1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1BFF2F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198E23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BA25A86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AA3D" w14:textId="77777777" w:rsidR="009801C0" w:rsidRDefault="009801C0">
      <w:r>
        <w:separator/>
      </w:r>
    </w:p>
  </w:endnote>
  <w:endnote w:type="continuationSeparator" w:id="0">
    <w:p w14:paraId="775F3A98" w14:textId="77777777" w:rsidR="009801C0" w:rsidRDefault="0098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C3F8F" w14:textId="77777777" w:rsidR="000F30C5" w:rsidRDefault="000F30C5" w:rsidP="000F30C5">
    <w:pPr>
      <w:pStyle w:val="Footer"/>
    </w:pPr>
  </w:p>
  <w:p w14:paraId="20BF2B77" w14:textId="77777777" w:rsidR="000F30C5" w:rsidRDefault="000F30C5" w:rsidP="000F30C5"/>
  <w:p w14:paraId="60F337E4" w14:textId="61DAE95D" w:rsidR="0070192E" w:rsidRPr="000C60D5" w:rsidRDefault="000C60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0C60D5">
      <w:rPr>
        <w:rFonts w:ascii="Arial" w:hAnsi="Arial" w:cs="Arial"/>
        <w:sz w:val="18"/>
        <w:szCs w:val="18"/>
      </w:rPr>
      <w:t>Copyright © 20</w:t>
    </w:r>
    <w:r w:rsidR="00DD62FB">
      <w:rPr>
        <w:rFonts w:ascii="Arial" w:hAnsi="Arial" w:cs="Arial"/>
        <w:sz w:val="18"/>
        <w:szCs w:val="18"/>
      </w:rPr>
      <w:t>2</w:t>
    </w:r>
    <w:r w:rsidR="000D55C9">
      <w:rPr>
        <w:rFonts w:ascii="Arial" w:hAnsi="Arial" w:cs="Arial"/>
        <w:sz w:val="18"/>
        <w:szCs w:val="18"/>
      </w:rPr>
      <w:t>1</w:t>
    </w:r>
    <w:r w:rsidRPr="000C60D5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</w:r>
    <w:r w:rsidR="0070192E" w:rsidRPr="000C60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3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  <w:r w:rsidR="0070192E" w:rsidRPr="000C60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0C60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0C60D5">
      <w:rPr>
        <w:rFonts w:ascii="Arial" w:hAnsi="Arial" w:cs="Arial"/>
        <w:sz w:val="18"/>
        <w:szCs w:val="18"/>
        <w:lang w:val="en-GB"/>
      </w:rPr>
      <w:fldChar w:fldCharType="separate"/>
    </w:r>
    <w:r w:rsidR="00636B88" w:rsidRPr="000C60D5">
      <w:rPr>
        <w:rFonts w:ascii="Arial" w:hAnsi="Arial" w:cs="Arial"/>
        <w:noProof/>
        <w:sz w:val="18"/>
        <w:szCs w:val="18"/>
        <w:lang w:val="en-GB"/>
      </w:rPr>
      <w:t>4</w:t>
    </w:r>
    <w:r w:rsidR="0070192E" w:rsidRPr="000C60D5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B401" w14:textId="77777777" w:rsidR="009801C0" w:rsidRDefault="009801C0">
      <w:r>
        <w:separator/>
      </w:r>
    </w:p>
  </w:footnote>
  <w:footnote w:type="continuationSeparator" w:id="0">
    <w:p w14:paraId="6F0531BD" w14:textId="77777777" w:rsidR="009801C0" w:rsidRDefault="0098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AC76" w14:textId="7A6D1706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A80E8E3" wp14:editId="0E73068A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4E7B4F">
      <w:rPr>
        <w:rFonts w:ascii="Arial" w:hAnsi="Arial" w:cs="Arial"/>
        <w:b/>
        <w:sz w:val="28"/>
        <w:szCs w:val="28"/>
      </w:rPr>
      <w:t xml:space="preserve">Existing </w:t>
    </w:r>
    <w:r w:rsidR="00FD102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FD1022">
      <w:rPr>
        <w:rFonts w:ascii="Arial" w:hAnsi="Arial" w:cs="Arial"/>
        <w:b/>
        <w:sz w:val="28"/>
        <w:szCs w:val="28"/>
      </w:rPr>
      <w:t>Centres</w:t>
    </w:r>
    <w:proofErr w:type="spellEnd"/>
  </w:p>
  <w:p w14:paraId="5C24FD96" w14:textId="4A2A70D5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6D22D9">
      <w:rPr>
        <w:rFonts w:ascii="Arial" w:hAnsi="Arial" w:cs="Arial"/>
        <w:b/>
        <w:sz w:val="28"/>
        <w:szCs w:val="28"/>
        <w:lang w:eastAsia="zh-HK"/>
      </w:rPr>
      <w:t>-03-01</w:t>
    </w:r>
  </w:p>
  <w:p w14:paraId="122151B7" w14:textId="77777777" w:rsidR="0070192E" w:rsidRDefault="000C60D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Enhanced </w:t>
    </w:r>
    <w:r w:rsidR="00973216">
      <w:rPr>
        <w:rFonts w:ascii="Arial" w:hAnsi="Arial" w:cs="Arial"/>
        <w:b/>
        <w:sz w:val="28"/>
        <w:szCs w:val="28"/>
        <w:lang w:eastAsia="zh-HK"/>
      </w:rPr>
      <w:t>Ventilation</w:t>
    </w:r>
  </w:p>
  <w:p w14:paraId="23489460" w14:textId="513066E2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E7B4F">
      <w:rPr>
        <w:rFonts w:ascii="Arial" w:hAnsi="Arial" w:cs="Arial"/>
        <w:lang w:val="en-GB" w:eastAsia="zh-HK"/>
      </w:rPr>
      <w:t>E</w:t>
    </w:r>
    <w:r w:rsidR="006D22D9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6D22D9">
      <w:rPr>
        <w:rFonts w:ascii="Arial" w:hAnsi="Arial" w:cs="Arial"/>
        <w:lang w:val="en-GB" w:eastAsia="zh-HK"/>
      </w:rPr>
      <w:t>V</w:t>
    </w:r>
    <w:r w:rsidR="00FD1022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3270F7E0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D581AF6"/>
    <w:multiLevelType w:val="hybridMultilevel"/>
    <w:tmpl w:val="CA0A971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7E3"/>
    <w:multiLevelType w:val="hybridMultilevel"/>
    <w:tmpl w:val="57C2247E"/>
    <w:lvl w:ilvl="0" w:tplc="5A24759A">
      <w:start w:val="1"/>
      <w:numFmt w:val="lowerLetter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2E76C7D"/>
    <w:multiLevelType w:val="hybridMultilevel"/>
    <w:tmpl w:val="AA2492DA"/>
    <w:lvl w:ilvl="0" w:tplc="46B29B18">
      <w:start w:val="1"/>
      <w:numFmt w:val="lowerLetter"/>
      <w:lvlText w:val="(%1)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5D1A36"/>
    <w:multiLevelType w:val="hybridMultilevel"/>
    <w:tmpl w:val="4E40635C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0B00DA"/>
    <w:multiLevelType w:val="hybridMultilevel"/>
    <w:tmpl w:val="1A56BA38"/>
    <w:lvl w:ilvl="0" w:tplc="7A2C815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FCC3235"/>
    <w:multiLevelType w:val="hybridMultilevel"/>
    <w:tmpl w:val="A6904BAC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B7384"/>
    <w:multiLevelType w:val="hybridMultilevel"/>
    <w:tmpl w:val="A1AAA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68D2"/>
    <w:multiLevelType w:val="hybridMultilevel"/>
    <w:tmpl w:val="93A6A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1423D0"/>
    <w:multiLevelType w:val="hybridMultilevel"/>
    <w:tmpl w:val="29CE134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97123"/>
    <w:multiLevelType w:val="hybridMultilevel"/>
    <w:tmpl w:val="96248D5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992D01"/>
    <w:multiLevelType w:val="hybridMultilevel"/>
    <w:tmpl w:val="8782E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15"/>
  </w:num>
  <w:num w:numId="8">
    <w:abstractNumId w:val="14"/>
  </w:num>
  <w:num w:numId="9">
    <w:abstractNumId w:val="16"/>
  </w:num>
  <w:num w:numId="10">
    <w:abstractNumId w:val="12"/>
  </w:num>
  <w:num w:numId="11">
    <w:abstractNumId w:val="11"/>
  </w:num>
  <w:num w:numId="12">
    <w:abstractNumId w:val="1"/>
  </w:num>
  <w:num w:numId="13">
    <w:abstractNumId w:val="9"/>
  </w:num>
  <w:num w:numId="14">
    <w:abstractNumId w:val="5"/>
  </w:num>
  <w:num w:numId="15">
    <w:abstractNumId w:val="6"/>
  </w:num>
  <w:num w:numId="16">
    <w:abstractNumId w:val="4"/>
  </w:num>
  <w:num w:numId="1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B1E02"/>
    <w:rsid w:val="000C087E"/>
    <w:rsid w:val="000C284F"/>
    <w:rsid w:val="000C60D5"/>
    <w:rsid w:val="000D1522"/>
    <w:rsid w:val="000D2812"/>
    <w:rsid w:val="000D2C03"/>
    <w:rsid w:val="000D4627"/>
    <w:rsid w:val="000D55C9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5A6C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27F08"/>
    <w:rsid w:val="00235FAB"/>
    <w:rsid w:val="00242070"/>
    <w:rsid w:val="00247973"/>
    <w:rsid w:val="00255187"/>
    <w:rsid w:val="0026572E"/>
    <w:rsid w:val="00265C80"/>
    <w:rsid w:val="00266B29"/>
    <w:rsid w:val="002756BB"/>
    <w:rsid w:val="002874B2"/>
    <w:rsid w:val="002878EB"/>
    <w:rsid w:val="00293456"/>
    <w:rsid w:val="00293E67"/>
    <w:rsid w:val="00293FF7"/>
    <w:rsid w:val="002A4C23"/>
    <w:rsid w:val="002B3B9E"/>
    <w:rsid w:val="002B3FA0"/>
    <w:rsid w:val="002B543E"/>
    <w:rsid w:val="002C0858"/>
    <w:rsid w:val="002C2D62"/>
    <w:rsid w:val="002C5074"/>
    <w:rsid w:val="002C5E7E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44ED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08DD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E7B4F"/>
    <w:rsid w:val="004F18DB"/>
    <w:rsid w:val="004F481F"/>
    <w:rsid w:val="004F78FC"/>
    <w:rsid w:val="0050089A"/>
    <w:rsid w:val="005137E9"/>
    <w:rsid w:val="00516775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0CFE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6B88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22D9"/>
    <w:rsid w:val="006D46B5"/>
    <w:rsid w:val="006D5EC9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1553A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36F3"/>
    <w:rsid w:val="00853A55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0C63"/>
    <w:rsid w:val="008F35C6"/>
    <w:rsid w:val="008F3FE2"/>
    <w:rsid w:val="008F58B1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5B6A"/>
    <w:rsid w:val="00940D8C"/>
    <w:rsid w:val="00944376"/>
    <w:rsid w:val="009535ED"/>
    <w:rsid w:val="00961D79"/>
    <w:rsid w:val="009623BF"/>
    <w:rsid w:val="0097314A"/>
    <w:rsid w:val="00973216"/>
    <w:rsid w:val="00973E1F"/>
    <w:rsid w:val="009801C0"/>
    <w:rsid w:val="00980771"/>
    <w:rsid w:val="00981EBC"/>
    <w:rsid w:val="00985072"/>
    <w:rsid w:val="00990B3F"/>
    <w:rsid w:val="00992A1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06C1A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70D"/>
    <w:rsid w:val="00A60E37"/>
    <w:rsid w:val="00A630F1"/>
    <w:rsid w:val="00A65410"/>
    <w:rsid w:val="00A667A1"/>
    <w:rsid w:val="00A70672"/>
    <w:rsid w:val="00A72163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A6F2A"/>
    <w:rsid w:val="00BB1637"/>
    <w:rsid w:val="00BB4FC1"/>
    <w:rsid w:val="00BC04B9"/>
    <w:rsid w:val="00BC5D14"/>
    <w:rsid w:val="00BC7F92"/>
    <w:rsid w:val="00BD19BA"/>
    <w:rsid w:val="00BD28C1"/>
    <w:rsid w:val="00BD4A05"/>
    <w:rsid w:val="00BD76EA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4E6D"/>
    <w:rsid w:val="00CC5F4F"/>
    <w:rsid w:val="00CD0720"/>
    <w:rsid w:val="00CD2FD9"/>
    <w:rsid w:val="00CD6532"/>
    <w:rsid w:val="00CE2077"/>
    <w:rsid w:val="00CE5D3C"/>
    <w:rsid w:val="00CF191D"/>
    <w:rsid w:val="00CF21B2"/>
    <w:rsid w:val="00CF63D2"/>
    <w:rsid w:val="00CF687F"/>
    <w:rsid w:val="00CF7128"/>
    <w:rsid w:val="00D15D84"/>
    <w:rsid w:val="00D16547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8D6"/>
    <w:rsid w:val="00DC2BB1"/>
    <w:rsid w:val="00DD063F"/>
    <w:rsid w:val="00DD62FB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2BAB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A2F"/>
    <w:rsid w:val="00FC5296"/>
    <w:rsid w:val="00FD1022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717D47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ECCCF-B1CE-4E90-A39F-978B9816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57</cp:revision>
  <cp:lastPrinted>2017-05-17T10:54:00Z</cp:lastPrinted>
  <dcterms:created xsi:type="dcterms:W3CDTF">2017-05-24T07:40:00Z</dcterms:created>
  <dcterms:modified xsi:type="dcterms:W3CDTF">2021-12-06T03:17:00Z</dcterms:modified>
</cp:coreProperties>
</file>